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r>
        <w:rPr>
          <w:rFonts w:hint="eastAsia"/>
        </w:rPr>
        <w:t>附件1：</w:t>
      </w:r>
    </w:p>
    <w:p>
      <w:pPr>
        <w:jc w:val="center"/>
        <w:rPr>
          <w:rFonts w:hint="eastAsia"/>
          <w:b/>
        </w:rPr>
      </w:pPr>
      <w:r>
        <w:rPr>
          <w:rFonts w:hint="eastAsia" w:ascii="宋体" w:hAnsi="宋体" w:cs="Tahoma"/>
          <w:b/>
          <w:sz w:val="32"/>
        </w:rPr>
        <w:t>2019年下半年大英县部分事业单位公开考试招聘工作人员事业单位基本信息一览表</w:t>
      </w:r>
    </w:p>
    <w:tbl>
      <w:tblPr>
        <w:tblStyle w:val="6"/>
        <w:tblW w:w="9214" w:type="dxa"/>
        <w:jc w:val="center"/>
        <w:tblInd w:w="108" w:type="dxa"/>
        <w:tblLayout w:type="fixed"/>
        <w:tblCellMar>
          <w:top w:w="0" w:type="dxa"/>
          <w:left w:w="108" w:type="dxa"/>
          <w:bottom w:w="0" w:type="dxa"/>
          <w:right w:w="108" w:type="dxa"/>
        </w:tblCellMar>
      </w:tblPr>
      <w:tblGrid>
        <w:gridCol w:w="2694"/>
        <w:gridCol w:w="1701"/>
        <w:gridCol w:w="1701"/>
        <w:gridCol w:w="3118"/>
      </w:tblGrid>
      <w:tr>
        <w:tblPrEx>
          <w:tblLayout w:type="fixed"/>
          <w:tblCellMar>
            <w:top w:w="0" w:type="dxa"/>
            <w:left w:w="108" w:type="dxa"/>
            <w:bottom w:w="0" w:type="dxa"/>
            <w:right w:w="108" w:type="dxa"/>
          </w:tblCellMar>
        </w:tblPrEx>
        <w:trPr>
          <w:trHeight w:val="559"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单位名称</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单位性质</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单位地址</w:t>
            </w:r>
          </w:p>
        </w:tc>
        <w:tc>
          <w:tcPr>
            <w:tcW w:w="3118" w:type="dxa"/>
            <w:tcBorders>
              <w:top w:val="single" w:color="auto" w:sz="4" w:space="0"/>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主要职能</w:t>
            </w:r>
          </w:p>
        </w:tc>
      </w:tr>
      <w:tr>
        <w:tblPrEx>
          <w:tblLayout w:type="fixed"/>
          <w:tblCellMar>
            <w:top w:w="0" w:type="dxa"/>
            <w:left w:w="108" w:type="dxa"/>
            <w:bottom w:w="0" w:type="dxa"/>
            <w:right w:w="108" w:type="dxa"/>
          </w:tblCellMar>
        </w:tblPrEx>
        <w:trPr>
          <w:trHeight w:val="3945"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大英县项目工作服务中心</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财政全额拨款事业单位</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大英县政府街94号政府办楼2楼</w:t>
            </w:r>
          </w:p>
        </w:tc>
        <w:tc>
          <w:tcPr>
            <w:tcW w:w="31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i/>
                <w:iCs/>
                <w:color w:val="000000"/>
                <w:kern w:val="0"/>
                <w:sz w:val="18"/>
                <w:szCs w:val="18"/>
              </w:rPr>
            </w:pPr>
            <w:r>
              <w:rPr>
                <w:rFonts w:hint="eastAsia" w:ascii="仿宋_GB2312" w:hAnsi="仿宋_GB2312" w:eastAsia="仿宋_GB2312" w:cs="仿宋_GB2312"/>
                <w:color w:val="000000"/>
                <w:kern w:val="0"/>
                <w:sz w:val="18"/>
                <w:szCs w:val="18"/>
              </w:rPr>
              <w:t>根据全县经济社会发</w:t>
            </w:r>
            <w:bookmarkStart w:id="0" w:name="_GoBack"/>
            <w:bookmarkEnd w:id="0"/>
            <w:r>
              <w:rPr>
                <w:rFonts w:hint="eastAsia" w:ascii="仿宋_GB2312" w:hAnsi="仿宋_GB2312" w:eastAsia="仿宋_GB2312" w:cs="仿宋_GB2312"/>
                <w:color w:val="000000"/>
                <w:kern w:val="0"/>
                <w:sz w:val="18"/>
                <w:szCs w:val="18"/>
              </w:rPr>
              <w:t>展战略，组织研究提出全县重大建设项目规划和年度计划，指导各有关部门编制项目建议书和可行性研究报告，负责项目前期工作的培训、论证和组织协调工作，督促各有关部门完善选址、土地、环评、安评和立项等前期手续；建立健全县级项目储备库，并按照项目分类、实施时间、资金来源等情况进行分类管理，力争有更多的项目列入国家和省的项目投资盘子。</w:t>
            </w:r>
          </w:p>
        </w:tc>
      </w:tr>
      <w:tr>
        <w:tblPrEx>
          <w:tblLayout w:type="fixed"/>
          <w:tblCellMar>
            <w:top w:w="0" w:type="dxa"/>
            <w:left w:w="108" w:type="dxa"/>
            <w:bottom w:w="0" w:type="dxa"/>
            <w:right w:w="108" w:type="dxa"/>
          </w:tblCellMar>
        </w:tblPrEx>
        <w:trPr>
          <w:trHeight w:val="996"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大英县价格认定中心</w:t>
            </w:r>
          </w:p>
        </w:tc>
        <w:tc>
          <w:tcPr>
            <w:tcW w:w="1701" w:type="dxa"/>
            <w:tcBorders>
              <w:top w:val="single" w:color="auto" w:sz="4" w:space="0"/>
              <w:left w:val="nil"/>
              <w:bottom w:val="single" w:color="auto" w:sz="4" w:space="0"/>
              <w:right w:val="single" w:color="auto" w:sz="4" w:space="0"/>
            </w:tcBorders>
            <w:noWrap w:val="0"/>
            <w:vAlign w:val="center"/>
          </w:tcPr>
          <w:p>
            <w:pPr>
              <w:jc w:val="center"/>
            </w:pPr>
            <w:r>
              <w:rPr>
                <w:rFonts w:hint="eastAsia" w:ascii="仿宋_GB2312" w:hAnsi="仿宋_GB2312" w:eastAsia="仿宋_GB2312" w:cs="仿宋_GB2312"/>
                <w:color w:val="000000"/>
                <w:kern w:val="0"/>
                <w:sz w:val="18"/>
                <w:szCs w:val="18"/>
              </w:rPr>
              <w:t>财政全额拨款事业单位</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大英县政府街94号政府办楼2楼</w:t>
            </w:r>
          </w:p>
        </w:tc>
        <w:tc>
          <w:tcPr>
            <w:tcW w:w="31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涉案物价评估、国有资产、房产、地产评估认证等。</w:t>
            </w:r>
          </w:p>
        </w:tc>
      </w:tr>
      <w:tr>
        <w:tblPrEx>
          <w:tblLayout w:type="fixed"/>
          <w:tblCellMar>
            <w:top w:w="0" w:type="dxa"/>
            <w:left w:w="108" w:type="dxa"/>
            <w:bottom w:w="0" w:type="dxa"/>
            <w:right w:w="108" w:type="dxa"/>
          </w:tblCellMar>
        </w:tblPrEx>
        <w:trPr>
          <w:trHeight w:val="1470"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大英县粮食质量监督检验站</w:t>
            </w:r>
          </w:p>
        </w:tc>
        <w:tc>
          <w:tcPr>
            <w:tcW w:w="1701" w:type="dxa"/>
            <w:tcBorders>
              <w:top w:val="single" w:color="auto" w:sz="4" w:space="0"/>
              <w:left w:val="nil"/>
              <w:bottom w:val="single" w:color="auto" w:sz="4" w:space="0"/>
              <w:right w:val="single" w:color="auto" w:sz="4" w:space="0"/>
            </w:tcBorders>
            <w:noWrap w:val="0"/>
            <w:vAlign w:val="center"/>
          </w:tcPr>
          <w:p>
            <w:r>
              <w:rPr>
                <w:rFonts w:hint="eastAsia" w:ascii="仿宋_GB2312" w:hAnsi="仿宋_GB2312" w:eastAsia="仿宋_GB2312" w:cs="仿宋_GB2312"/>
                <w:color w:val="000000"/>
                <w:kern w:val="0"/>
                <w:sz w:val="18"/>
                <w:szCs w:val="18"/>
              </w:rPr>
              <w:t>财政全额拨款事业单位</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大英县政府街94号政府办楼2楼</w:t>
            </w:r>
          </w:p>
        </w:tc>
        <w:tc>
          <w:tcPr>
            <w:tcW w:w="31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据《粮食流通管理条例》和《粮食质量监管实施办法》等法律、法规和政策，对本县行政区域内粮食经营者进行粮食经营者进行粮食质量检验能力的认定与审查、负责全县粮食流通的质量监督管理和粮食标准化工作。承担粮食收购、储存、运输活动和政策性用粮购销活动中粮食质量和原粮卫生的监督和检验，对超过正常储存年限的粮食进行质量鉴定。</w:t>
            </w:r>
          </w:p>
        </w:tc>
      </w:tr>
      <w:tr>
        <w:tblPrEx>
          <w:tblLayout w:type="fixed"/>
          <w:tblCellMar>
            <w:top w:w="0" w:type="dxa"/>
            <w:left w:w="108" w:type="dxa"/>
            <w:bottom w:w="0" w:type="dxa"/>
            <w:right w:w="108" w:type="dxa"/>
          </w:tblCellMar>
        </w:tblPrEx>
        <w:trPr>
          <w:trHeight w:val="1470"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大英县重点工程建设服务中心</w:t>
            </w:r>
          </w:p>
        </w:tc>
        <w:tc>
          <w:tcPr>
            <w:tcW w:w="1701" w:type="dxa"/>
            <w:tcBorders>
              <w:top w:val="single" w:color="auto" w:sz="4" w:space="0"/>
              <w:left w:val="nil"/>
              <w:bottom w:val="single" w:color="auto" w:sz="4" w:space="0"/>
              <w:right w:val="single" w:color="auto" w:sz="4" w:space="0"/>
            </w:tcBorders>
            <w:noWrap w:val="0"/>
            <w:vAlign w:val="center"/>
          </w:tcPr>
          <w:p>
            <w:pPr>
              <w:jc w:val="center"/>
            </w:pPr>
            <w:r>
              <w:rPr>
                <w:rFonts w:hint="eastAsia" w:ascii="仿宋_GB2312" w:hAnsi="仿宋_GB2312" w:eastAsia="仿宋_GB2312" w:cs="仿宋_GB2312"/>
                <w:color w:val="000000"/>
                <w:kern w:val="0"/>
                <w:sz w:val="18"/>
                <w:szCs w:val="18"/>
              </w:rPr>
              <w:t>财政全额拨款事业单位</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大英县政府街94号政府办楼2楼</w:t>
            </w:r>
          </w:p>
        </w:tc>
        <w:tc>
          <w:tcPr>
            <w:tcW w:w="31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贯彻执行国家征地拆迁、附属物附作物补偿， 起草并组织实施本县征地拆迁与补偿。拟定土地房屋征收决定公告，报县政府发布；负责编制年度土地房屋征收计划，拟定、论证征收安置方案；组织社会稳定风险评估、土地房屋征收评估的责任；负责指导、管理并组织实施征地拆迁安置工作；委托并监督土地房屋征收实施主体进行土地房屋征收调查、补偿安置和己征收房屋的拆迁工作。</w:t>
            </w:r>
          </w:p>
        </w:tc>
      </w:tr>
      <w:tr>
        <w:tblPrEx>
          <w:tblLayout w:type="fixed"/>
          <w:tblCellMar>
            <w:top w:w="0" w:type="dxa"/>
            <w:left w:w="108" w:type="dxa"/>
            <w:bottom w:w="0" w:type="dxa"/>
            <w:right w:w="108" w:type="dxa"/>
          </w:tblCellMar>
        </w:tblPrEx>
        <w:trPr>
          <w:trHeight w:val="1470"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大英县政府投资审计中心</w:t>
            </w:r>
          </w:p>
        </w:tc>
        <w:tc>
          <w:tcPr>
            <w:tcW w:w="1701" w:type="dxa"/>
            <w:tcBorders>
              <w:top w:val="single" w:color="auto" w:sz="4" w:space="0"/>
              <w:left w:val="nil"/>
              <w:bottom w:val="single" w:color="auto" w:sz="4" w:space="0"/>
              <w:right w:val="single" w:color="auto" w:sz="4" w:space="0"/>
            </w:tcBorders>
            <w:noWrap w:val="0"/>
            <w:vAlign w:val="center"/>
          </w:tcPr>
          <w:p>
            <w:pPr>
              <w:jc w:val="center"/>
            </w:pPr>
            <w:r>
              <w:rPr>
                <w:rFonts w:hint="eastAsia" w:ascii="仿宋_GB2312" w:hAnsi="仿宋_GB2312" w:eastAsia="仿宋_GB2312" w:cs="仿宋_GB2312"/>
                <w:color w:val="000000"/>
                <w:kern w:val="0"/>
                <w:sz w:val="18"/>
                <w:szCs w:val="18"/>
              </w:rPr>
              <w:t>财政全额拨款事业单位</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大英县花园干道125号</w:t>
            </w:r>
          </w:p>
        </w:tc>
        <w:tc>
          <w:tcPr>
            <w:tcW w:w="311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负责对全县政府投资项目预算或概算执行情况审计、工程结算造价审计、竣工决算审计、单项经费审计和扩内需、灾后恢复重建跟踪审计监督。对政府投资项目招投标、工程承发包情况和国有资产移交进行监督；对政府投资项目的建设（含项目法人）、勘查、设计、施工、监理、采购、供货等单位与政府投资项目直接有关的财务收支的真实、合法和效益情况进行审计监督等工作</w:t>
            </w:r>
          </w:p>
        </w:tc>
      </w:tr>
      <w:tr>
        <w:tblPrEx>
          <w:tblLayout w:type="fixed"/>
          <w:tblCellMar>
            <w:top w:w="0" w:type="dxa"/>
            <w:left w:w="108" w:type="dxa"/>
            <w:bottom w:w="0" w:type="dxa"/>
            <w:right w:w="108" w:type="dxa"/>
          </w:tblCellMar>
        </w:tblPrEx>
        <w:trPr>
          <w:trHeight w:val="1470"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大英县社会经济调查队</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18"/>
                <w:szCs w:val="18"/>
              </w:rPr>
            </w:pPr>
            <w:r>
              <w:rPr>
                <w:rFonts w:ascii="仿宋_GB2312" w:hAnsi="仿宋_GB2312" w:eastAsia="仿宋_GB2312" w:cs="仿宋_GB2312"/>
                <w:color w:val="000000"/>
                <w:kern w:val="0"/>
                <w:sz w:val="18"/>
                <w:szCs w:val="18"/>
              </w:rPr>
              <w:t>全额拨款事业单位</w:t>
            </w:r>
          </w:p>
          <w:p>
            <w:pPr>
              <w:widowControl/>
              <w:jc w:val="center"/>
              <w:rPr>
                <w:rFonts w:hint="eastAsia" w:ascii="仿宋_GB2312" w:hAnsi="仿宋_GB2312" w:eastAsia="仿宋_GB2312" w:cs="仿宋_GB2312"/>
                <w:color w:val="000000"/>
                <w:kern w:val="0"/>
                <w:sz w:val="18"/>
                <w:szCs w:val="18"/>
              </w:rPr>
            </w:pP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ascii="仿宋_GB2312" w:hAnsi="仿宋_GB2312" w:eastAsia="仿宋_GB2312" w:cs="仿宋_GB2312"/>
                <w:color w:val="000000"/>
                <w:kern w:val="0"/>
                <w:sz w:val="18"/>
                <w:szCs w:val="18"/>
              </w:rPr>
              <w:t>大英县政府街121号</w:t>
            </w:r>
          </w:p>
        </w:tc>
        <w:tc>
          <w:tcPr>
            <w:tcW w:w="3118"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组织实施主要畜禽监测、县级粮食产量抽样等调查，收集城市经济调查资料</w:t>
            </w:r>
          </w:p>
        </w:tc>
      </w:tr>
      <w:tr>
        <w:tblPrEx>
          <w:tblLayout w:type="fixed"/>
          <w:tblCellMar>
            <w:top w:w="0" w:type="dxa"/>
            <w:left w:w="108" w:type="dxa"/>
            <w:bottom w:w="0" w:type="dxa"/>
            <w:right w:w="108" w:type="dxa"/>
          </w:tblCellMar>
        </w:tblPrEx>
        <w:trPr>
          <w:trHeight w:val="1470"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大英县人才交流中心</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财政全额拨款事业单位</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办证大厅行政服务大楼5楼</w:t>
            </w:r>
          </w:p>
        </w:tc>
        <w:tc>
          <w:tcPr>
            <w:tcW w:w="3118" w:type="dxa"/>
            <w:tcBorders>
              <w:top w:val="single" w:color="auto" w:sz="4" w:space="0"/>
              <w:left w:val="nil"/>
              <w:bottom w:val="single" w:color="auto" w:sz="4" w:space="0"/>
              <w:right w:val="single" w:color="auto" w:sz="4" w:space="0"/>
            </w:tcBorders>
            <w:noWrap w:val="0"/>
            <w:vAlign w:val="center"/>
          </w:tcPr>
          <w:p>
            <w:pPr>
              <w:ind w:firstLine="360" w:firstLineChars="20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拟订并组织实施人力资源市场发展规划和人力资源流动政策，建立全县统一规范的人力资源市场，促进人力资源合理流动、有效配置。制定并落实全县人才培养、引进、使用、激励的政策措施。</w:t>
            </w:r>
          </w:p>
        </w:tc>
      </w:tr>
      <w:tr>
        <w:tblPrEx>
          <w:tblLayout w:type="fixed"/>
          <w:tblCellMar>
            <w:top w:w="0" w:type="dxa"/>
            <w:left w:w="108" w:type="dxa"/>
            <w:bottom w:w="0" w:type="dxa"/>
            <w:right w:w="108" w:type="dxa"/>
          </w:tblCellMar>
        </w:tblPrEx>
        <w:trPr>
          <w:trHeight w:val="1692"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大英县城乡居民社会养老保险事业管理局</w:t>
            </w:r>
          </w:p>
        </w:tc>
        <w:tc>
          <w:tcPr>
            <w:tcW w:w="1701"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财政全额拨款事业单位</w:t>
            </w:r>
          </w:p>
        </w:tc>
        <w:tc>
          <w:tcPr>
            <w:tcW w:w="1701"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天星大道行政服务中心4楼</w:t>
            </w:r>
          </w:p>
        </w:tc>
        <w:tc>
          <w:tcPr>
            <w:tcW w:w="311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负责全县城乡居民参保登记、保险费的征缴、参保人员个人账户的建立和管理等工作。</w:t>
            </w:r>
          </w:p>
        </w:tc>
      </w:tr>
      <w:tr>
        <w:tblPrEx>
          <w:tblLayout w:type="fixed"/>
          <w:tblCellMar>
            <w:top w:w="0" w:type="dxa"/>
            <w:left w:w="108" w:type="dxa"/>
            <w:bottom w:w="0" w:type="dxa"/>
            <w:right w:w="108" w:type="dxa"/>
          </w:tblCellMar>
        </w:tblPrEx>
        <w:trPr>
          <w:trHeight w:val="1470"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大英县目标绩效服务中心</w:t>
            </w:r>
          </w:p>
        </w:tc>
        <w:tc>
          <w:tcPr>
            <w:tcW w:w="1701" w:type="dxa"/>
            <w:tcBorders>
              <w:top w:val="single" w:color="auto" w:sz="4" w:space="0"/>
              <w:left w:val="nil"/>
              <w:bottom w:val="single" w:color="auto" w:sz="4" w:space="0"/>
              <w:right w:val="single" w:color="auto" w:sz="4" w:space="0"/>
            </w:tcBorders>
            <w:noWrap w:val="0"/>
            <w:vAlign w:val="center"/>
          </w:tcPr>
          <w:p>
            <w:pPr>
              <w:jc w:val="center"/>
            </w:pPr>
            <w:r>
              <w:rPr>
                <w:rFonts w:hint="eastAsia" w:ascii="仿宋_GB2312" w:hAnsi="仿宋_GB2312" w:eastAsia="仿宋_GB2312" w:cs="仿宋_GB2312"/>
                <w:color w:val="000000"/>
                <w:kern w:val="0"/>
                <w:sz w:val="18"/>
                <w:szCs w:val="18"/>
              </w:rPr>
              <w:t>财政全额拨款事业单位</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大英县政府街94号</w:t>
            </w:r>
          </w:p>
        </w:tc>
        <w:tc>
          <w:tcPr>
            <w:tcW w:w="3118"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 w:val="18"/>
                <w:szCs w:val="18"/>
              </w:rPr>
            </w:pPr>
            <w:r>
              <w:rPr>
                <w:rFonts w:ascii="仿宋_GB2312" w:hAnsi="仿宋_GB2312" w:eastAsia="仿宋_GB2312" w:cs="仿宋_GB2312"/>
                <w:color w:val="000000"/>
                <w:kern w:val="0"/>
                <w:sz w:val="18"/>
                <w:szCs w:val="18"/>
              </w:rPr>
              <w:t>承担上级下达目标的分解、跟踪服务以及全县目标绩效考核的分析研讨、分解下达、跟踪指导、统计服务等工作。负责县委</w:t>
            </w:r>
            <w:r>
              <w:rPr>
                <w:rFonts w:hint="eastAsia" w:ascii="仿宋_GB2312" w:hAnsi="仿宋_GB2312" w:eastAsia="仿宋_GB2312" w:cs="仿宋_GB2312"/>
                <w:color w:val="000000"/>
                <w:kern w:val="0"/>
                <w:sz w:val="18"/>
                <w:szCs w:val="18"/>
              </w:rPr>
              <w:t>县政府交办的目标绩效管理、督查督办等方面的服务工作。</w:t>
            </w:r>
          </w:p>
        </w:tc>
      </w:tr>
      <w:tr>
        <w:tblPrEx>
          <w:tblLayout w:type="fixed"/>
          <w:tblCellMar>
            <w:top w:w="0" w:type="dxa"/>
            <w:left w:w="108" w:type="dxa"/>
            <w:bottom w:w="0" w:type="dxa"/>
            <w:right w:w="108" w:type="dxa"/>
          </w:tblCellMar>
        </w:tblPrEx>
        <w:trPr>
          <w:trHeight w:val="982"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大英县农民工服务中心</w:t>
            </w:r>
          </w:p>
        </w:tc>
        <w:tc>
          <w:tcPr>
            <w:tcW w:w="1701" w:type="dxa"/>
            <w:tcBorders>
              <w:top w:val="single" w:color="auto" w:sz="4" w:space="0"/>
              <w:left w:val="nil"/>
              <w:bottom w:val="single" w:color="auto" w:sz="4" w:space="0"/>
              <w:right w:val="single" w:color="auto" w:sz="4" w:space="0"/>
            </w:tcBorders>
            <w:noWrap w:val="0"/>
            <w:vAlign w:val="center"/>
          </w:tcPr>
          <w:p>
            <w:pPr>
              <w:jc w:val="center"/>
            </w:pPr>
            <w:r>
              <w:rPr>
                <w:rFonts w:hint="eastAsia" w:ascii="仿宋_GB2312" w:hAnsi="仿宋_GB2312" w:eastAsia="仿宋_GB2312" w:cs="仿宋_GB2312"/>
                <w:color w:val="000000"/>
                <w:kern w:val="0"/>
                <w:sz w:val="18"/>
                <w:szCs w:val="18"/>
              </w:rPr>
              <w:t>财政全额拨款事业单位</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大英县卓筒大道215号</w:t>
            </w:r>
          </w:p>
        </w:tc>
        <w:tc>
          <w:tcPr>
            <w:tcW w:w="31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服务</w:t>
            </w:r>
            <w:r>
              <w:rPr>
                <w:rFonts w:ascii="仿宋_GB2312" w:hAnsi="仿宋_GB2312" w:eastAsia="仿宋_GB2312" w:cs="仿宋_GB2312"/>
                <w:color w:val="000000"/>
                <w:kern w:val="0"/>
                <w:sz w:val="18"/>
                <w:szCs w:val="18"/>
              </w:rPr>
              <w:t>农民工保障</w:t>
            </w:r>
            <w:r>
              <w:rPr>
                <w:rFonts w:hint="eastAsia" w:ascii="仿宋_GB2312" w:hAnsi="仿宋_GB2312" w:eastAsia="仿宋_GB2312" w:cs="仿宋_GB2312"/>
                <w:color w:val="000000"/>
                <w:kern w:val="0"/>
                <w:sz w:val="18"/>
                <w:szCs w:val="18"/>
              </w:rPr>
              <w:t>等相关</w:t>
            </w:r>
            <w:r>
              <w:rPr>
                <w:rFonts w:ascii="仿宋_GB2312" w:hAnsi="仿宋_GB2312" w:eastAsia="仿宋_GB2312" w:cs="仿宋_GB2312"/>
                <w:color w:val="000000"/>
                <w:kern w:val="0"/>
                <w:sz w:val="18"/>
                <w:szCs w:val="18"/>
              </w:rPr>
              <w:t>工作</w:t>
            </w:r>
          </w:p>
        </w:tc>
      </w:tr>
      <w:tr>
        <w:tblPrEx>
          <w:tblLayout w:type="fixed"/>
          <w:tblCellMar>
            <w:top w:w="0" w:type="dxa"/>
            <w:left w:w="108" w:type="dxa"/>
            <w:bottom w:w="0" w:type="dxa"/>
            <w:right w:w="108" w:type="dxa"/>
          </w:tblCellMar>
        </w:tblPrEx>
        <w:trPr>
          <w:trHeight w:val="1408"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大英县商务经济信息中心</w:t>
            </w:r>
          </w:p>
        </w:tc>
        <w:tc>
          <w:tcPr>
            <w:tcW w:w="1701" w:type="dxa"/>
            <w:tcBorders>
              <w:top w:val="single" w:color="auto" w:sz="4" w:space="0"/>
              <w:left w:val="nil"/>
              <w:bottom w:val="single" w:color="auto" w:sz="4" w:space="0"/>
              <w:right w:val="single" w:color="auto" w:sz="4" w:space="0"/>
            </w:tcBorders>
            <w:noWrap w:val="0"/>
            <w:vAlign w:val="center"/>
          </w:tcPr>
          <w:p>
            <w:pPr>
              <w:jc w:val="center"/>
            </w:pPr>
            <w:r>
              <w:rPr>
                <w:rFonts w:hint="eastAsia" w:ascii="仿宋_GB2312" w:hAnsi="仿宋_GB2312" w:eastAsia="仿宋_GB2312" w:cs="仿宋_GB2312"/>
                <w:color w:val="000000"/>
                <w:kern w:val="0"/>
                <w:sz w:val="18"/>
                <w:szCs w:val="18"/>
              </w:rPr>
              <w:t>财政全额拨款事业单位</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新城区卓筒大道270号</w:t>
            </w:r>
          </w:p>
        </w:tc>
        <w:tc>
          <w:tcPr>
            <w:tcW w:w="311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加强区域经济合作，推进贸易和投资便利化，维护公平的贸易秩序，为企业拓展市场提供良好服务。推动电子商务快速发展</w:t>
            </w:r>
          </w:p>
        </w:tc>
      </w:tr>
      <w:tr>
        <w:tblPrEx>
          <w:tblLayout w:type="fixed"/>
          <w:tblCellMar>
            <w:top w:w="0" w:type="dxa"/>
            <w:left w:w="108" w:type="dxa"/>
            <w:bottom w:w="0" w:type="dxa"/>
            <w:right w:w="108" w:type="dxa"/>
          </w:tblCellMar>
        </w:tblPrEx>
        <w:trPr>
          <w:trHeight w:val="1470"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大英县人民政府政务服务中心</w:t>
            </w:r>
          </w:p>
        </w:tc>
        <w:tc>
          <w:tcPr>
            <w:tcW w:w="1701" w:type="dxa"/>
            <w:tcBorders>
              <w:top w:val="single" w:color="auto" w:sz="4" w:space="0"/>
              <w:left w:val="nil"/>
              <w:bottom w:val="single" w:color="auto" w:sz="4" w:space="0"/>
              <w:right w:val="single" w:color="auto" w:sz="4" w:space="0"/>
            </w:tcBorders>
            <w:noWrap w:val="0"/>
            <w:vAlign w:val="center"/>
          </w:tcPr>
          <w:p>
            <w:pPr>
              <w:jc w:val="center"/>
            </w:pPr>
            <w:r>
              <w:rPr>
                <w:rFonts w:hint="eastAsia" w:ascii="仿宋_GB2312" w:hAnsi="仿宋_GB2312" w:eastAsia="仿宋_GB2312" w:cs="仿宋_GB2312"/>
                <w:color w:val="000000"/>
                <w:kern w:val="0"/>
                <w:sz w:val="18"/>
                <w:szCs w:val="18"/>
              </w:rPr>
              <w:t>财政全额拨款事业单位</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大英县天星大道行政服务大楼3楼</w:t>
            </w:r>
          </w:p>
        </w:tc>
        <w:tc>
          <w:tcPr>
            <w:tcW w:w="311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负责组织、指导、监督、管理全县的政务服务工作及便民服务工作，为县委、县政府深化行政体制改革、转变政府职能、提高行政效率提供建设性的决策依据，确保行政审批权力按照制度化、法制化方向运行。</w:t>
            </w:r>
          </w:p>
        </w:tc>
      </w:tr>
      <w:tr>
        <w:tblPrEx>
          <w:tblLayout w:type="fixed"/>
          <w:tblCellMar>
            <w:top w:w="0" w:type="dxa"/>
            <w:left w:w="108" w:type="dxa"/>
            <w:bottom w:w="0" w:type="dxa"/>
            <w:right w:w="108" w:type="dxa"/>
          </w:tblCellMar>
        </w:tblPrEx>
        <w:trPr>
          <w:trHeight w:val="1470"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大英县财政投资评审中心</w:t>
            </w:r>
          </w:p>
        </w:tc>
        <w:tc>
          <w:tcPr>
            <w:tcW w:w="1701" w:type="dxa"/>
            <w:tcBorders>
              <w:top w:val="single" w:color="auto" w:sz="4" w:space="0"/>
              <w:left w:val="nil"/>
              <w:bottom w:val="single" w:color="auto" w:sz="4" w:space="0"/>
              <w:right w:val="single" w:color="auto" w:sz="4" w:space="0"/>
            </w:tcBorders>
            <w:noWrap w:val="0"/>
            <w:vAlign w:val="center"/>
          </w:tcPr>
          <w:p>
            <w:pPr>
              <w:jc w:val="center"/>
            </w:pPr>
            <w:r>
              <w:rPr>
                <w:rFonts w:hint="eastAsia" w:ascii="仿宋_GB2312" w:hAnsi="仿宋_GB2312" w:eastAsia="仿宋_GB2312" w:cs="仿宋_GB2312"/>
                <w:color w:val="000000"/>
                <w:kern w:val="0"/>
                <w:sz w:val="18"/>
                <w:szCs w:val="18"/>
              </w:rPr>
              <w:t>财政全额拨款事业单位</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大英县花园干道3号</w:t>
            </w:r>
          </w:p>
        </w:tc>
        <w:tc>
          <w:tcPr>
            <w:tcW w:w="311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负责县级财政投资基建项目概算、预算和决算评审工作；专项支出项目评审，资金核查工作；县级重大政府性投资项目财政财务监管、资金支付、合同审查等相关工作。</w:t>
            </w:r>
          </w:p>
        </w:tc>
      </w:tr>
      <w:tr>
        <w:tblPrEx>
          <w:tblLayout w:type="fixed"/>
          <w:tblCellMar>
            <w:top w:w="0" w:type="dxa"/>
            <w:left w:w="108" w:type="dxa"/>
            <w:bottom w:w="0" w:type="dxa"/>
            <w:right w:w="108" w:type="dxa"/>
          </w:tblCellMar>
        </w:tblPrEx>
        <w:trPr>
          <w:trHeight w:val="1470"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大英县环境监测站</w:t>
            </w:r>
          </w:p>
        </w:tc>
        <w:tc>
          <w:tcPr>
            <w:tcW w:w="1701" w:type="dxa"/>
            <w:tcBorders>
              <w:top w:val="single" w:color="auto" w:sz="4" w:space="0"/>
              <w:left w:val="nil"/>
              <w:bottom w:val="single" w:color="auto" w:sz="4" w:space="0"/>
              <w:right w:val="single" w:color="auto" w:sz="4" w:space="0"/>
            </w:tcBorders>
            <w:noWrap w:val="0"/>
            <w:vAlign w:val="center"/>
          </w:tcPr>
          <w:p>
            <w:pPr>
              <w:jc w:val="center"/>
            </w:pPr>
            <w:r>
              <w:rPr>
                <w:rFonts w:hint="eastAsia" w:ascii="仿宋_GB2312" w:hAnsi="仿宋_GB2312" w:eastAsia="仿宋_GB2312" w:cs="仿宋_GB2312"/>
                <w:color w:val="000000"/>
                <w:kern w:val="0"/>
                <w:sz w:val="18"/>
                <w:szCs w:val="18"/>
              </w:rPr>
              <w:t>财政全额拨款事业单位</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大英县金元街132号</w:t>
            </w:r>
          </w:p>
        </w:tc>
        <w:tc>
          <w:tcPr>
            <w:tcW w:w="311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为环境保护提供监测保障，负责县境内各种要素的质量状况和企事业排放污染物的监测工作。</w:t>
            </w:r>
          </w:p>
        </w:tc>
      </w:tr>
      <w:tr>
        <w:tblPrEx>
          <w:tblLayout w:type="fixed"/>
          <w:tblCellMar>
            <w:top w:w="0" w:type="dxa"/>
            <w:left w:w="108" w:type="dxa"/>
            <w:bottom w:w="0" w:type="dxa"/>
            <w:right w:w="108" w:type="dxa"/>
          </w:tblCellMar>
        </w:tblPrEx>
        <w:trPr>
          <w:trHeight w:val="1470"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大英县创新发展服务中心</w:t>
            </w:r>
          </w:p>
        </w:tc>
        <w:tc>
          <w:tcPr>
            <w:tcW w:w="1701" w:type="dxa"/>
            <w:tcBorders>
              <w:top w:val="single" w:color="auto" w:sz="4" w:space="0"/>
              <w:left w:val="nil"/>
              <w:bottom w:val="single" w:color="auto" w:sz="4" w:space="0"/>
              <w:right w:val="single" w:color="auto" w:sz="4" w:space="0"/>
            </w:tcBorders>
            <w:noWrap w:val="0"/>
            <w:vAlign w:val="center"/>
          </w:tcPr>
          <w:p>
            <w:pPr>
              <w:jc w:val="center"/>
            </w:pPr>
            <w:r>
              <w:rPr>
                <w:rFonts w:hint="eastAsia" w:ascii="仿宋_GB2312" w:hAnsi="仿宋_GB2312" w:eastAsia="仿宋_GB2312" w:cs="仿宋_GB2312"/>
                <w:color w:val="000000"/>
                <w:kern w:val="0"/>
                <w:sz w:val="18"/>
                <w:szCs w:val="18"/>
              </w:rPr>
              <w:t>财政全额拨款事业单位</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大英县郪江东路西段1号</w:t>
            </w:r>
          </w:p>
        </w:tc>
        <w:tc>
          <w:tcPr>
            <w:tcW w:w="311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负责园区内生产企业的服务工作，落实各项优惠政策，培育优势企业；负责园区工业经济的统计、上报及运行分析工作；负责搭建企业科技创新平台、中介服务平台、人才培养平台等工作；建立入驻企业全程代办机制；协助企业做好项目资金争取的策划、包装和品牌创建等工作；完成经开区党工委、管委会交办的其他工作。</w:t>
            </w:r>
          </w:p>
        </w:tc>
      </w:tr>
      <w:tr>
        <w:tblPrEx>
          <w:tblLayout w:type="fixed"/>
          <w:tblCellMar>
            <w:top w:w="0" w:type="dxa"/>
            <w:left w:w="108" w:type="dxa"/>
            <w:bottom w:w="0" w:type="dxa"/>
            <w:right w:w="108" w:type="dxa"/>
          </w:tblCellMar>
        </w:tblPrEx>
        <w:trPr>
          <w:trHeight w:val="1208"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大英县祥凤寨水库管理局</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财政全额拨款事业单位</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大英县卓筒大道215号</w:t>
            </w:r>
          </w:p>
        </w:tc>
        <w:tc>
          <w:tcPr>
            <w:tcW w:w="311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ascii="仿宋_GB2312" w:hAnsi="仿宋_GB2312" w:eastAsia="仿宋_GB2312" w:cs="仿宋_GB2312"/>
                <w:color w:val="000000"/>
                <w:kern w:val="0"/>
                <w:sz w:val="18"/>
                <w:szCs w:val="18"/>
              </w:rPr>
              <w:t>负责</w:t>
            </w:r>
            <w:r>
              <w:rPr>
                <w:rFonts w:hint="eastAsia" w:ascii="仿宋_GB2312" w:hAnsi="仿宋_GB2312" w:eastAsia="仿宋_GB2312" w:cs="仿宋_GB2312"/>
                <w:color w:val="000000"/>
                <w:kern w:val="0"/>
                <w:sz w:val="18"/>
                <w:szCs w:val="18"/>
              </w:rPr>
              <w:t>库区水利工程建设管理，统一管理库区内水资源、供水、取水许可和征收水资源费等工作。</w:t>
            </w:r>
          </w:p>
        </w:tc>
      </w:tr>
      <w:tr>
        <w:tblPrEx>
          <w:tblLayout w:type="fixed"/>
          <w:tblCellMar>
            <w:top w:w="0" w:type="dxa"/>
            <w:left w:w="108" w:type="dxa"/>
            <w:bottom w:w="0" w:type="dxa"/>
            <w:right w:w="108" w:type="dxa"/>
          </w:tblCellMar>
        </w:tblPrEx>
        <w:trPr>
          <w:trHeight w:val="1470"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大英县星花水库管理所</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财政全额拨款事业单位</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大英县河边镇高滩子村</w:t>
            </w:r>
          </w:p>
        </w:tc>
        <w:tc>
          <w:tcPr>
            <w:tcW w:w="311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负责水库的安全运行、管理、维修养护和防洪，调度，水利工程综合经营管理，水资源的保护和用水的调度。</w:t>
            </w:r>
          </w:p>
        </w:tc>
      </w:tr>
      <w:tr>
        <w:tblPrEx>
          <w:tblLayout w:type="fixed"/>
          <w:tblCellMar>
            <w:top w:w="0" w:type="dxa"/>
            <w:left w:w="108" w:type="dxa"/>
            <w:bottom w:w="0" w:type="dxa"/>
            <w:right w:w="108" w:type="dxa"/>
          </w:tblCellMar>
        </w:tblPrEx>
        <w:trPr>
          <w:trHeight w:val="1470"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大英县寸塘口水库管理所</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财政全额拨款事业单位</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大英县蓬莱镇寸塘口村</w:t>
            </w:r>
          </w:p>
        </w:tc>
        <w:tc>
          <w:tcPr>
            <w:tcW w:w="311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负责水库的安全运行、管理、维修养护和防洪，调度，水利工程综合经营管理，水资源的保护和用水的调度。</w:t>
            </w:r>
          </w:p>
        </w:tc>
      </w:tr>
      <w:tr>
        <w:tblPrEx>
          <w:tblLayout w:type="fixed"/>
          <w:tblCellMar>
            <w:top w:w="0" w:type="dxa"/>
            <w:left w:w="108" w:type="dxa"/>
            <w:bottom w:w="0" w:type="dxa"/>
            <w:right w:w="108" w:type="dxa"/>
          </w:tblCellMar>
        </w:tblPrEx>
        <w:trPr>
          <w:trHeight w:val="1470"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大英县旅游产业服务中心</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财政全拨</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大英县卓筒大道199号</w:t>
            </w:r>
          </w:p>
        </w:tc>
        <w:tc>
          <w:tcPr>
            <w:tcW w:w="31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负责旅游产业促销工作的宣传、组织、县内旅游人员培训等工作。</w:t>
            </w:r>
          </w:p>
        </w:tc>
      </w:tr>
      <w:tr>
        <w:tblPrEx>
          <w:tblLayout w:type="fixed"/>
          <w:tblCellMar>
            <w:top w:w="0" w:type="dxa"/>
            <w:left w:w="108" w:type="dxa"/>
            <w:bottom w:w="0" w:type="dxa"/>
            <w:right w:w="108" w:type="dxa"/>
          </w:tblCellMar>
        </w:tblPrEx>
        <w:trPr>
          <w:trHeight w:val="1470"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大英县群众文化促进中心</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财政全拨</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大英县新城区天星街三馆中心</w:t>
            </w:r>
          </w:p>
        </w:tc>
        <w:tc>
          <w:tcPr>
            <w:tcW w:w="31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制定全县文艺创作、生产规划；开展文艺比赛、文化活动；指导文物、图书文献、非物保护传承以及文化馆、图书馆、博物馆、美术馆、体校、文化站、文化室业务工作。</w:t>
            </w:r>
          </w:p>
        </w:tc>
      </w:tr>
      <w:tr>
        <w:tblPrEx>
          <w:tblLayout w:type="fixed"/>
          <w:tblCellMar>
            <w:top w:w="0" w:type="dxa"/>
            <w:left w:w="108" w:type="dxa"/>
            <w:bottom w:w="0" w:type="dxa"/>
            <w:right w:w="108" w:type="dxa"/>
          </w:tblCellMar>
        </w:tblPrEx>
        <w:trPr>
          <w:trHeight w:val="1470"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大英县消费维权和民营经济服务中心</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全额拨款事业单位</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大英县万福街69号</w:t>
            </w:r>
          </w:p>
        </w:tc>
        <w:tc>
          <w:tcPr>
            <w:tcW w:w="311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负责大英县保护消费者权益委员会日常工作，向消费者提供消费信息和咨询服务；负责受理消费者的投诉，并对投诉事项进行转办、调查、调解；负责指导消费者科学合理消费等工作；负责个体私营经济的指导服务工作；负责指导个体私营经济协会工作，参与指导个体工商户、专业市场、小微企业等非公经济的党建工作等。</w:t>
            </w:r>
          </w:p>
        </w:tc>
      </w:tr>
      <w:tr>
        <w:tblPrEx>
          <w:tblLayout w:type="fixed"/>
          <w:tblCellMar>
            <w:top w:w="0" w:type="dxa"/>
            <w:left w:w="108" w:type="dxa"/>
            <w:bottom w:w="0" w:type="dxa"/>
            <w:right w:w="108" w:type="dxa"/>
          </w:tblCellMar>
        </w:tblPrEx>
        <w:trPr>
          <w:trHeight w:val="1470"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大英县食品药品检验所</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全额拨款事业单位</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大英县万福街69号</w:t>
            </w:r>
          </w:p>
        </w:tc>
        <w:tc>
          <w:tcPr>
            <w:tcW w:w="311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负责配合省、市、县抽检，制定县内食品抽检计划、食品快检、药品化妆品不良反应监测。</w:t>
            </w:r>
          </w:p>
        </w:tc>
      </w:tr>
      <w:tr>
        <w:tblPrEx>
          <w:tblLayout w:type="fixed"/>
          <w:tblCellMar>
            <w:top w:w="0" w:type="dxa"/>
            <w:left w:w="108" w:type="dxa"/>
            <w:bottom w:w="0" w:type="dxa"/>
            <w:right w:w="108" w:type="dxa"/>
          </w:tblCellMar>
        </w:tblPrEx>
        <w:trPr>
          <w:trHeight w:val="1470"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大英县金元镇便民服务中心</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全额拨款事业单位</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大英县金元镇金元社区金元街88号</w:t>
            </w:r>
          </w:p>
        </w:tc>
        <w:tc>
          <w:tcPr>
            <w:tcW w:w="3118"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承担乡镇便民服务工作，承担退役军人服务等工作。</w:t>
            </w:r>
          </w:p>
        </w:tc>
      </w:tr>
      <w:tr>
        <w:tblPrEx>
          <w:tblLayout w:type="fixed"/>
          <w:tblCellMar>
            <w:top w:w="0" w:type="dxa"/>
            <w:left w:w="108" w:type="dxa"/>
            <w:bottom w:w="0" w:type="dxa"/>
            <w:right w:w="108" w:type="dxa"/>
          </w:tblCellMar>
        </w:tblPrEx>
        <w:trPr>
          <w:trHeight w:val="1470"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大英县河边镇便民服务中心</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全额拨款事业单位</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大英县河边镇裕河街1号</w:t>
            </w:r>
          </w:p>
        </w:tc>
        <w:tc>
          <w:tcPr>
            <w:tcW w:w="3118"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为群众提供各类事项的咨询、受理、代办服务。</w:t>
            </w:r>
          </w:p>
        </w:tc>
      </w:tr>
      <w:tr>
        <w:tblPrEx>
          <w:tblLayout w:type="fixed"/>
          <w:tblCellMar>
            <w:top w:w="0" w:type="dxa"/>
            <w:left w:w="108" w:type="dxa"/>
            <w:bottom w:w="0" w:type="dxa"/>
            <w:right w:w="108" w:type="dxa"/>
          </w:tblCellMar>
        </w:tblPrEx>
        <w:trPr>
          <w:trHeight w:val="1470"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大英县流动人口计划生育服务管理站</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全额拨款</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大英县银杏街10号</w:t>
            </w:r>
          </w:p>
        </w:tc>
        <w:tc>
          <w:tcPr>
            <w:tcW w:w="3118"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研究提出促进人口有序流动、合理分布的政策建议；拟定流动人口计划生育服务管理工作规划；组织开展流动人口计划生育管理工作规划并指导建立有关信息和公共服务工作体制；负责流动人口计划生育信息管理系统的推广使用和日常监管; 组织实施对全县流动人口计划生育服务管理工作的检查评估；组织开展流动人口计划生育便民维权工作；做好有关流动人口计生相关法律法规的宣传工作；协调处理各地流动人口计划生育服务管理投诉案件。</w:t>
            </w:r>
          </w:p>
        </w:tc>
      </w:tr>
      <w:tr>
        <w:tblPrEx>
          <w:tblLayout w:type="fixed"/>
          <w:tblCellMar>
            <w:top w:w="0" w:type="dxa"/>
            <w:left w:w="108" w:type="dxa"/>
            <w:bottom w:w="0" w:type="dxa"/>
            <w:right w:w="108" w:type="dxa"/>
          </w:tblCellMar>
        </w:tblPrEx>
        <w:trPr>
          <w:trHeight w:val="1298"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大英县计划生育服务信息中心</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全额拨款</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大英县银杏街10号</w:t>
            </w:r>
          </w:p>
        </w:tc>
        <w:tc>
          <w:tcPr>
            <w:tcW w:w="311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ascii="仿宋_GB2312" w:hAnsi="仿宋_GB2312" w:eastAsia="仿宋_GB2312" w:cs="仿宋_GB2312"/>
                <w:color w:val="000000"/>
                <w:kern w:val="0"/>
                <w:sz w:val="18"/>
                <w:szCs w:val="18"/>
              </w:rPr>
              <w:t>负责本系统信息系统网络规划、建设及维护。</w:t>
            </w:r>
          </w:p>
        </w:tc>
      </w:tr>
      <w:tr>
        <w:tblPrEx>
          <w:tblLayout w:type="fixed"/>
          <w:tblCellMar>
            <w:top w:w="0" w:type="dxa"/>
            <w:left w:w="108" w:type="dxa"/>
            <w:bottom w:w="0" w:type="dxa"/>
            <w:right w:w="108" w:type="dxa"/>
          </w:tblCellMar>
        </w:tblPrEx>
        <w:trPr>
          <w:trHeight w:val="1470"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大英县隆盛中心卫生院</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差额拨款</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隆盛镇</w:t>
            </w:r>
          </w:p>
        </w:tc>
        <w:tc>
          <w:tcPr>
            <w:tcW w:w="3118"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 w:val="18"/>
                <w:szCs w:val="18"/>
              </w:rPr>
            </w:pPr>
            <w:r>
              <w:rPr>
                <w:rFonts w:ascii="仿宋_GB2312" w:hAnsi="仿宋_GB2312" w:eastAsia="仿宋_GB2312" w:cs="仿宋_GB2312"/>
                <w:color w:val="000000"/>
                <w:kern w:val="0"/>
                <w:sz w:val="18"/>
                <w:szCs w:val="18"/>
              </w:rPr>
              <w:t>基本医疗与基本公共卫生服务</w:t>
            </w:r>
          </w:p>
        </w:tc>
      </w:tr>
      <w:tr>
        <w:tblPrEx>
          <w:tblLayout w:type="fixed"/>
          <w:tblCellMar>
            <w:top w:w="0" w:type="dxa"/>
            <w:left w:w="108" w:type="dxa"/>
            <w:bottom w:w="0" w:type="dxa"/>
            <w:right w:w="108" w:type="dxa"/>
          </w:tblCellMar>
        </w:tblPrEx>
        <w:trPr>
          <w:trHeight w:val="1470"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大英县卓筒井镇卫生院</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差额拨款</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ascii="仿宋_GB2312" w:hAnsi="仿宋_GB2312" w:eastAsia="仿宋_GB2312" w:cs="仿宋_GB2312"/>
                <w:color w:val="000000"/>
                <w:kern w:val="0"/>
                <w:sz w:val="18"/>
                <w:szCs w:val="18"/>
              </w:rPr>
              <w:t>卓筒井镇顺河路255号</w:t>
            </w:r>
          </w:p>
        </w:tc>
        <w:tc>
          <w:tcPr>
            <w:tcW w:w="311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ascii="仿宋_GB2312" w:hAnsi="仿宋_GB2312" w:eastAsia="仿宋_GB2312" w:cs="仿宋_GB2312"/>
                <w:color w:val="000000"/>
                <w:kern w:val="0"/>
                <w:sz w:val="18"/>
                <w:szCs w:val="18"/>
              </w:rPr>
              <w:t>基本医疗与基本公共卫生服务</w:t>
            </w:r>
          </w:p>
        </w:tc>
      </w:tr>
      <w:tr>
        <w:tblPrEx>
          <w:tblLayout w:type="fixed"/>
          <w:tblCellMar>
            <w:top w:w="0" w:type="dxa"/>
            <w:left w:w="108" w:type="dxa"/>
            <w:bottom w:w="0" w:type="dxa"/>
            <w:right w:w="108" w:type="dxa"/>
          </w:tblCellMar>
        </w:tblPrEx>
        <w:trPr>
          <w:trHeight w:val="1294"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大英县玉峰中心卫生院</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差额拨款</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ascii="仿宋_GB2312" w:hAnsi="仿宋_GB2312" w:eastAsia="仿宋_GB2312" w:cs="仿宋_GB2312"/>
                <w:color w:val="000000"/>
                <w:kern w:val="0"/>
                <w:sz w:val="18"/>
                <w:szCs w:val="18"/>
              </w:rPr>
              <w:t>大英县玉峰镇新街80号</w:t>
            </w:r>
          </w:p>
        </w:tc>
        <w:tc>
          <w:tcPr>
            <w:tcW w:w="311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ascii="仿宋_GB2312" w:hAnsi="仿宋_GB2312" w:eastAsia="仿宋_GB2312" w:cs="仿宋_GB2312"/>
                <w:color w:val="000000"/>
                <w:kern w:val="0"/>
                <w:sz w:val="18"/>
                <w:szCs w:val="18"/>
              </w:rPr>
              <w:t>基本医疗与基本公共卫生服务</w:t>
            </w:r>
          </w:p>
        </w:tc>
      </w:tr>
      <w:tr>
        <w:tblPrEx>
          <w:tblLayout w:type="fixed"/>
          <w:tblCellMar>
            <w:top w:w="0" w:type="dxa"/>
            <w:left w:w="108" w:type="dxa"/>
            <w:bottom w:w="0" w:type="dxa"/>
            <w:right w:w="108" w:type="dxa"/>
          </w:tblCellMar>
        </w:tblPrEx>
        <w:trPr>
          <w:trHeight w:val="946"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大英县天保中心卫生院</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差额拨款</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大英县天保镇承天上街68号</w:t>
            </w:r>
          </w:p>
        </w:tc>
        <w:tc>
          <w:tcPr>
            <w:tcW w:w="311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ascii="仿宋_GB2312" w:hAnsi="仿宋_GB2312" w:eastAsia="仿宋_GB2312" w:cs="仿宋_GB2312"/>
                <w:color w:val="000000"/>
                <w:kern w:val="0"/>
                <w:sz w:val="18"/>
                <w:szCs w:val="18"/>
              </w:rPr>
              <w:t>基本医疗与基本公共卫生服务</w:t>
            </w:r>
          </w:p>
        </w:tc>
      </w:tr>
      <w:tr>
        <w:tblPrEx>
          <w:tblLayout w:type="fixed"/>
          <w:tblCellMar>
            <w:top w:w="0" w:type="dxa"/>
            <w:left w:w="108" w:type="dxa"/>
            <w:bottom w:w="0" w:type="dxa"/>
            <w:right w:w="108" w:type="dxa"/>
          </w:tblCellMar>
        </w:tblPrEx>
        <w:trPr>
          <w:trHeight w:val="2116"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大英县城中小学</w:t>
            </w:r>
          </w:p>
        </w:tc>
        <w:tc>
          <w:tcPr>
            <w:tcW w:w="1701"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财政全额事业单位</w:t>
            </w:r>
          </w:p>
        </w:tc>
        <w:tc>
          <w:tcPr>
            <w:tcW w:w="1701" w:type="dxa"/>
            <w:tcBorders>
              <w:top w:val="single" w:color="auto" w:sz="4" w:space="0"/>
              <w:left w:val="nil"/>
              <w:bottom w:val="single" w:color="auto" w:sz="4" w:space="0"/>
              <w:right w:val="single" w:color="auto" w:sz="4" w:space="0"/>
            </w:tcBorders>
            <w:noWrap w:val="0"/>
            <w:vAlign w:val="center"/>
          </w:tcPr>
          <w:p>
            <w:pPr>
              <w:spacing w:line="500" w:lineRule="exact"/>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大英县城区域</w:t>
            </w:r>
          </w:p>
        </w:tc>
        <w:tc>
          <w:tcPr>
            <w:tcW w:w="3118" w:type="dxa"/>
            <w:tcBorders>
              <w:top w:val="single" w:color="auto" w:sz="4" w:space="0"/>
              <w:left w:val="nil"/>
              <w:bottom w:val="single" w:color="auto" w:sz="4" w:space="0"/>
              <w:right w:val="single" w:color="auto" w:sz="4" w:space="0"/>
            </w:tcBorders>
            <w:noWrap w:val="0"/>
            <w:vAlign w:val="center"/>
          </w:tcPr>
          <w:p>
            <w:pPr>
              <w:widowControl/>
              <w:spacing w:line="500" w:lineRule="exact"/>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贯彻落实国家教育方针政策，推动义务教育持续、健康、协调、均衡发展，深化教育教学改革，推进素质教育，促进学生全面发展。</w:t>
            </w:r>
          </w:p>
        </w:tc>
      </w:tr>
      <w:tr>
        <w:tblPrEx>
          <w:tblLayout w:type="fixed"/>
          <w:tblCellMar>
            <w:top w:w="0" w:type="dxa"/>
            <w:left w:w="108" w:type="dxa"/>
            <w:bottom w:w="0" w:type="dxa"/>
            <w:right w:w="108" w:type="dxa"/>
          </w:tblCellMar>
        </w:tblPrEx>
        <w:trPr>
          <w:trHeight w:val="1470"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大英县中等职业技术学校</w:t>
            </w:r>
          </w:p>
        </w:tc>
        <w:tc>
          <w:tcPr>
            <w:tcW w:w="1701"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财政全额事业单位</w:t>
            </w:r>
          </w:p>
        </w:tc>
        <w:tc>
          <w:tcPr>
            <w:tcW w:w="1701"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大英县新城区天平街67号</w:t>
            </w:r>
          </w:p>
        </w:tc>
        <w:tc>
          <w:tcPr>
            <w:tcW w:w="3118" w:type="dxa"/>
            <w:tcBorders>
              <w:top w:val="single" w:color="auto" w:sz="4" w:space="0"/>
              <w:left w:val="nil"/>
              <w:bottom w:val="single" w:color="auto" w:sz="4" w:space="0"/>
              <w:right w:val="single" w:color="auto" w:sz="4" w:space="0"/>
            </w:tcBorders>
            <w:noWrap w:val="0"/>
            <w:vAlign w:val="center"/>
          </w:tcPr>
          <w:p>
            <w:pPr>
              <w:widowControl/>
              <w:spacing w:line="500" w:lineRule="exact"/>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贯彻落实国家教育方针政策，深化职业教育改革，构建与经济社会发展相适应的职业教育体系和实用人才培养体系。</w:t>
            </w:r>
          </w:p>
        </w:tc>
      </w:tr>
      <w:tr>
        <w:tblPrEx>
          <w:tblLayout w:type="fixed"/>
          <w:tblCellMar>
            <w:top w:w="0" w:type="dxa"/>
            <w:left w:w="108" w:type="dxa"/>
            <w:bottom w:w="0" w:type="dxa"/>
            <w:right w:w="108" w:type="dxa"/>
          </w:tblCellMar>
        </w:tblPrEx>
        <w:trPr>
          <w:trHeight w:val="1470"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大英县农村中小学</w:t>
            </w:r>
          </w:p>
        </w:tc>
        <w:tc>
          <w:tcPr>
            <w:tcW w:w="1701"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财政全额事业单位</w:t>
            </w:r>
          </w:p>
        </w:tc>
        <w:tc>
          <w:tcPr>
            <w:tcW w:w="1701" w:type="dxa"/>
            <w:tcBorders>
              <w:top w:val="single" w:color="auto" w:sz="4" w:space="0"/>
              <w:left w:val="nil"/>
              <w:bottom w:val="single" w:color="auto" w:sz="4" w:space="0"/>
              <w:right w:val="single" w:color="auto" w:sz="4" w:space="0"/>
            </w:tcBorders>
            <w:noWrap w:val="0"/>
            <w:vAlign w:val="center"/>
          </w:tcPr>
          <w:p>
            <w:pPr>
              <w:widowControl/>
              <w:spacing w:line="500" w:lineRule="exact"/>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大英县农村地区</w:t>
            </w:r>
          </w:p>
        </w:tc>
        <w:tc>
          <w:tcPr>
            <w:tcW w:w="3118" w:type="dxa"/>
            <w:tcBorders>
              <w:top w:val="single" w:color="auto" w:sz="4" w:space="0"/>
              <w:left w:val="nil"/>
              <w:bottom w:val="single" w:color="auto" w:sz="4" w:space="0"/>
              <w:right w:val="single" w:color="auto" w:sz="4" w:space="0"/>
            </w:tcBorders>
            <w:noWrap w:val="0"/>
            <w:vAlign w:val="center"/>
          </w:tcPr>
          <w:p>
            <w:pPr>
              <w:widowControl/>
              <w:spacing w:line="500" w:lineRule="exact"/>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贯彻落实国家教育方针政策，推动农村义务教育持续、健康、协调、均衡发展，深化教育教学改革，推进素质教育，促进学生全面发展。</w:t>
            </w:r>
          </w:p>
        </w:tc>
      </w:tr>
    </w:tbl>
    <w:p>
      <w:pPr>
        <w:jc w:val="left"/>
        <w:rPr>
          <w:rFonts w:hint="eastAsia" w:ascii="仿宋_GB2312" w:hAnsi="仿宋_GB2312" w:eastAsia="仿宋_GB2312" w:cs="仿宋_GB2312"/>
          <w:sz w:val="18"/>
          <w:szCs w:val="18"/>
        </w:rPr>
      </w:pPr>
    </w:p>
    <w:sectPr>
      <w:footerReference r:id="rId3" w:type="default"/>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lang/>
      </w:rPr>
      <w:t>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CF7"/>
    <w:rsid w:val="000214AF"/>
    <w:rsid w:val="00021BDE"/>
    <w:rsid w:val="00026ECF"/>
    <w:rsid w:val="000343E9"/>
    <w:rsid w:val="00042091"/>
    <w:rsid w:val="00042A83"/>
    <w:rsid w:val="00047C79"/>
    <w:rsid w:val="0005018C"/>
    <w:rsid w:val="00056599"/>
    <w:rsid w:val="0005725E"/>
    <w:rsid w:val="00057E31"/>
    <w:rsid w:val="00060E9A"/>
    <w:rsid w:val="00086970"/>
    <w:rsid w:val="00086E3B"/>
    <w:rsid w:val="000A0AE3"/>
    <w:rsid w:val="000B34E0"/>
    <w:rsid w:val="000C0369"/>
    <w:rsid w:val="000C1AEB"/>
    <w:rsid w:val="000C2C9A"/>
    <w:rsid w:val="000E47B5"/>
    <w:rsid w:val="001134DF"/>
    <w:rsid w:val="0011644F"/>
    <w:rsid w:val="00132CFA"/>
    <w:rsid w:val="0013498D"/>
    <w:rsid w:val="0013551F"/>
    <w:rsid w:val="00151624"/>
    <w:rsid w:val="001560D8"/>
    <w:rsid w:val="001A5BA6"/>
    <w:rsid w:val="001B2A79"/>
    <w:rsid w:val="001B7755"/>
    <w:rsid w:val="001C5578"/>
    <w:rsid w:val="001D1B7C"/>
    <w:rsid w:val="001F0821"/>
    <w:rsid w:val="0020263A"/>
    <w:rsid w:val="002039CF"/>
    <w:rsid w:val="00212A16"/>
    <w:rsid w:val="0021618E"/>
    <w:rsid w:val="00230799"/>
    <w:rsid w:val="00230C5C"/>
    <w:rsid w:val="002415A2"/>
    <w:rsid w:val="00260F1B"/>
    <w:rsid w:val="00275460"/>
    <w:rsid w:val="00275BD4"/>
    <w:rsid w:val="00286FAC"/>
    <w:rsid w:val="00291ED6"/>
    <w:rsid w:val="002A74EE"/>
    <w:rsid w:val="002B409F"/>
    <w:rsid w:val="002C144B"/>
    <w:rsid w:val="002D7301"/>
    <w:rsid w:val="002E0D7A"/>
    <w:rsid w:val="002E27B7"/>
    <w:rsid w:val="002F1EF3"/>
    <w:rsid w:val="003200B0"/>
    <w:rsid w:val="003223DD"/>
    <w:rsid w:val="00345F16"/>
    <w:rsid w:val="00346708"/>
    <w:rsid w:val="003746A2"/>
    <w:rsid w:val="00386945"/>
    <w:rsid w:val="00390216"/>
    <w:rsid w:val="003A0E24"/>
    <w:rsid w:val="003A168F"/>
    <w:rsid w:val="003B3891"/>
    <w:rsid w:val="003F2BC1"/>
    <w:rsid w:val="00407CAB"/>
    <w:rsid w:val="00450ED0"/>
    <w:rsid w:val="004546AF"/>
    <w:rsid w:val="0045557F"/>
    <w:rsid w:val="00461C10"/>
    <w:rsid w:val="00466AD3"/>
    <w:rsid w:val="00467BFE"/>
    <w:rsid w:val="00467D7E"/>
    <w:rsid w:val="00470B85"/>
    <w:rsid w:val="004A180D"/>
    <w:rsid w:val="004A29D8"/>
    <w:rsid w:val="004A7317"/>
    <w:rsid w:val="004A753D"/>
    <w:rsid w:val="004C15F8"/>
    <w:rsid w:val="004C438F"/>
    <w:rsid w:val="004C4B6F"/>
    <w:rsid w:val="004D3B86"/>
    <w:rsid w:val="004D51A6"/>
    <w:rsid w:val="005319AF"/>
    <w:rsid w:val="0056232B"/>
    <w:rsid w:val="0057687E"/>
    <w:rsid w:val="00591621"/>
    <w:rsid w:val="00594754"/>
    <w:rsid w:val="005A2B2B"/>
    <w:rsid w:val="005A4A87"/>
    <w:rsid w:val="005B16EF"/>
    <w:rsid w:val="005B2179"/>
    <w:rsid w:val="005B2726"/>
    <w:rsid w:val="005B3CC5"/>
    <w:rsid w:val="005C46C6"/>
    <w:rsid w:val="005C6DCA"/>
    <w:rsid w:val="005C7D7C"/>
    <w:rsid w:val="005D25ED"/>
    <w:rsid w:val="005E2D7E"/>
    <w:rsid w:val="005E5FE3"/>
    <w:rsid w:val="005F23CE"/>
    <w:rsid w:val="00602AA4"/>
    <w:rsid w:val="006031B7"/>
    <w:rsid w:val="00607407"/>
    <w:rsid w:val="0062263D"/>
    <w:rsid w:val="0064137E"/>
    <w:rsid w:val="00642E4C"/>
    <w:rsid w:val="006450D5"/>
    <w:rsid w:val="0064532D"/>
    <w:rsid w:val="00651E29"/>
    <w:rsid w:val="0067466C"/>
    <w:rsid w:val="00676F9D"/>
    <w:rsid w:val="006A03FB"/>
    <w:rsid w:val="006A1233"/>
    <w:rsid w:val="006A719F"/>
    <w:rsid w:val="006B0EFB"/>
    <w:rsid w:val="006D2E9E"/>
    <w:rsid w:val="006D648E"/>
    <w:rsid w:val="006D6ECF"/>
    <w:rsid w:val="006E5E89"/>
    <w:rsid w:val="006F497B"/>
    <w:rsid w:val="006F64F4"/>
    <w:rsid w:val="00701AAB"/>
    <w:rsid w:val="00713F66"/>
    <w:rsid w:val="00715824"/>
    <w:rsid w:val="00722852"/>
    <w:rsid w:val="00754883"/>
    <w:rsid w:val="00757AFA"/>
    <w:rsid w:val="0076003F"/>
    <w:rsid w:val="00786E98"/>
    <w:rsid w:val="0079301C"/>
    <w:rsid w:val="007972E4"/>
    <w:rsid w:val="007B2501"/>
    <w:rsid w:val="007B6932"/>
    <w:rsid w:val="007C02C3"/>
    <w:rsid w:val="007C0FFF"/>
    <w:rsid w:val="007C1469"/>
    <w:rsid w:val="007C393D"/>
    <w:rsid w:val="007C4929"/>
    <w:rsid w:val="007D4A19"/>
    <w:rsid w:val="007E0665"/>
    <w:rsid w:val="007E2646"/>
    <w:rsid w:val="007E5C8B"/>
    <w:rsid w:val="00815EBC"/>
    <w:rsid w:val="00820FEA"/>
    <w:rsid w:val="00821455"/>
    <w:rsid w:val="00825886"/>
    <w:rsid w:val="00864230"/>
    <w:rsid w:val="008D1CF9"/>
    <w:rsid w:val="008D2C85"/>
    <w:rsid w:val="008D3BD1"/>
    <w:rsid w:val="008D7BEF"/>
    <w:rsid w:val="008E2E73"/>
    <w:rsid w:val="008F691E"/>
    <w:rsid w:val="00904987"/>
    <w:rsid w:val="009109E7"/>
    <w:rsid w:val="0091267D"/>
    <w:rsid w:val="0092240E"/>
    <w:rsid w:val="00930441"/>
    <w:rsid w:val="00936918"/>
    <w:rsid w:val="00957B9E"/>
    <w:rsid w:val="0096438D"/>
    <w:rsid w:val="00964D4F"/>
    <w:rsid w:val="00965F26"/>
    <w:rsid w:val="00971264"/>
    <w:rsid w:val="0097134C"/>
    <w:rsid w:val="009716C8"/>
    <w:rsid w:val="009810BA"/>
    <w:rsid w:val="0098416F"/>
    <w:rsid w:val="00993326"/>
    <w:rsid w:val="00994050"/>
    <w:rsid w:val="009A7110"/>
    <w:rsid w:val="009C3723"/>
    <w:rsid w:val="009C54CF"/>
    <w:rsid w:val="009C5670"/>
    <w:rsid w:val="009D0851"/>
    <w:rsid w:val="009D3FA5"/>
    <w:rsid w:val="009F19DE"/>
    <w:rsid w:val="009F626E"/>
    <w:rsid w:val="009F7ED9"/>
    <w:rsid w:val="00A01BB7"/>
    <w:rsid w:val="00A0567C"/>
    <w:rsid w:val="00A12349"/>
    <w:rsid w:val="00A24936"/>
    <w:rsid w:val="00A257AC"/>
    <w:rsid w:val="00A348D1"/>
    <w:rsid w:val="00A447D3"/>
    <w:rsid w:val="00A634AA"/>
    <w:rsid w:val="00A7614A"/>
    <w:rsid w:val="00A846A2"/>
    <w:rsid w:val="00A90907"/>
    <w:rsid w:val="00A912FB"/>
    <w:rsid w:val="00A95611"/>
    <w:rsid w:val="00AA2005"/>
    <w:rsid w:val="00AA4936"/>
    <w:rsid w:val="00AA6EE2"/>
    <w:rsid w:val="00AB2EF2"/>
    <w:rsid w:val="00AC43F5"/>
    <w:rsid w:val="00AD4B0F"/>
    <w:rsid w:val="00AE5221"/>
    <w:rsid w:val="00AF609B"/>
    <w:rsid w:val="00B07350"/>
    <w:rsid w:val="00B074E7"/>
    <w:rsid w:val="00B10084"/>
    <w:rsid w:val="00B23E1D"/>
    <w:rsid w:val="00B240AF"/>
    <w:rsid w:val="00B34D93"/>
    <w:rsid w:val="00B50D7A"/>
    <w:rsid w:val="00B534BD"/>
    <w:rsid w:val="00B54FFC"/>
    <w:rsid w:val="00B806B3"/>
    <w:rsid w:val="00BB0883"/>
    <w:rsid w:val="00BC016F"/>
    <w:rsid w:val="00BC6FE5"/>
    <w:rsid w:val="00BD005E"/>
    <w:rsid w:val="00BD1EFB"/>
    <w:rsid w:val="00BD2B26"/>
    <w:rsid w:val="00BD312B"/>
    <w:rsid w:val="00BF65E7"/>
    <w:rsid w:val="00BF6C28"/>
    <w:rsid w:val="00BF6F92"/>
    <w:rsid w:val="00C01A61"/>
    <w:rsid w:val="00C02C08"/>
    <w:rsid w:val="00C07087"/>
    <w:rsid w:val="00C17ADE"/>
    <w:rsid w:val="00C27382"/>
    <w:rsid w:val="00C36149"/>
    <w:rsid w:val="00C43984"/>
    <w:rsid w:val="00C528B2"/>
    <w:rsid w:val="00C52A03"/>
    <w:rsid w:val="00C677B5"/>
    <w:rsid w:val="00C738C7"/>
    <w:rsid w:val="00C7737C"/>
    <w:rsid w:val="00C93CA5"/>
    <w:rsid w:val="00C97F05"/>
    <w:rsid w:val="00CA3BED"/>
    <w:rsid w:val="00CC5A93"/>
    <w:rsid w:val="00CD181C"/>
    <w:rsid w:val="00CD2FF5"/>
    <w:rsid w:val="00CD3259"/>
    <w:rsid w:val="00CD3AC5"/>
    <w:rsid w:val="00CD4FF5"/>
    <w:rsid w:val="00CE6447"/>
    <w:rsid w:val="00CF02DE"/>
    <w:rsid w:val="00D02F93"/>
    <w:rsid w:val="00D15ABD"/>
    <w:rsid w:val="00D274ED"/>
    <w:rsid w:val="00D32C84"/>
    <w:rsid w:val="00D403D9"/>
    <w:rsid w:val="00D52F62"/>
    <w:rsid w:val="00D615CA"/>
    <w:rsid w:val="00D615E8"/>
    <w:rsid w:val="00D66C21"/>
    <w:rsid w:val="00D90E25"/>
    <w:rsid w:val="00D977A9"/>
    <w:rsid w:val="00DA3C56"/>
    <w:rsid w:val="00DC2AFF"/>
    <w:rsid w:val="00DD6BFF"/>
    <w:rsid w:val="00DF3E93"/>
    <w:rsid w:val="00E04B77"/>
    <w:rsid w:val="00E21C01"/>
    <w:rsid w:val="00E23307"/>
    <w:rsid w:val="00E24096"/>
    <w:rsid w:val="00E30BFB"/>
    <w:rsid w:val="00E35250"/>
    <w:rsid w:val="00E404F4"/>
    <w:rsid w:val="00E4169E"/>
    <w:rsid w:val="00E44D16"/>
    <w:rsid w:val="00E61AC6"/>
    <w:rsid w:val="00E6383E"/>
    <w:rsid w:val="00E64C89"/>
    <w:rsid w:val="00E9514A"/>
    <w:rsid w:val="00E97F05"/>
    <w:rsid w:val="00EC416D"/>
    <w:rsid w:val="00EE7262"/>
    <w:rsid w:val="00F07F02"/>
    <w:rsid w:val="00F105D0"/>
    <w:rsid w:val="00F26924"/>
    <w:rsid w:val="00F353FB"/>
    <w:rsid w:val="00F40384"/>
    <w:rsid w:val="00F429E2"/>
    <w:rsid w:val="00F47046"/>
    <w:rsid w:val="00F52641"/>
    <w:rsid w:val="00F5355F"/>
    <w:rsid w:val="00F540F3"/>
    <w:rsid w:val="00F54AFA"/>
    <w:rsid w:val="00F56E62"/>
    <w:rsid w:val="00F606A3"/>
    <w:rsid w:val="00F62BFF"/>
    <w:rsid w:val="00F6364A"/>
    <w:rsid w:val="00F65A19"/>
    <w:rsid w:val="00F749A8"/>
    <w:rsid w:val="00F74F12"/>
    <w:rsid w:val="00F9350D"/>
    <w:rsid w:val="00F96FA2"/>
    <w:rsid w:val="00FB07F2"/>
    <w:rsid w:val="00FB27F4"/>
    <w:rsid w:val="00FB63B6"/>
    <w:rsid w:val="00FC3C71"/>
    <w:rsid w:val="00FE4B69"/>
    <w:rsid w:val="00FE7723"/>
    <w:rsid w:val="00FF16DF"/>
    <w:rsid w:val="00FF78A3"/>
    <w:rsid w:val="05247F27"/>
    <w:rsid w:val="0A4034A6"/>
    <w:rsid w:val="0B562590"/>
    <w:rsid w:val="0BE5102A"/>
    <w:rsid w:val="0C7B07EB"/>
    <w:rsid w:val="0D144962"/>
    <w:rsid w:val="0EEF190A"/>
    <w:rsid w:val="0FA91963"/>
    <w:rsid w:val="123B0155"/>
    <w:rsid w:val="1254781A"/>
    <w:rsid w:val="15444CE7"/>
    <w:rsid w:val="16715E42"/>
    <w:rsid w:val="169536F8"/>
    <w:rsid w:val="17447F6B"/>
    <w:rsid w:val="186458BA"/>
    <w:rsid w:val="18D1430D"/>
    <w:rsid w:val="1AA17883"/>
    <w:rsid w:val="1E457D63"/>
    <w:rsid w:val="217E7863"/>
    <w:rsid w:val="25365D02"/>
    <w:rsid w:val="266E366C"/>
    <w:rsid w:val="2B000B75"/>
    <w:rsid w:val="2E030ACF"/>
    <w:rsid w:val="2E266867"/>
    <w:rsid w:val="2EF21F0B"/>
    <w:rsid w:val="351028F9"/>
    <w:rsid w:val="37985F26"/>
    <w:rsid w:val="3A3A2264"/>
    <w:rsid w:val="3B2E489E"/>
    <w:rsid w:val="442A4662"/>
    <w:rsid w:val="45276EAE"/>
    <w:rsid w:val="4A1310F2"/>
    <w:rsid w:val="4BF71A8D"/>
    <w:rsid w:val="4EB5068C"/>
    <w:rsid w:val="51FD2248"/>
    <w:rsid w:val="52C7433A"/>
    <w:rsid w:val="535B3C76"/>
    <w:rsid w:val="53712C3C"/>
    <w:rsid w:val="53E25D8B"/>
    <w:rsid w:val="54031CD6"/>
    <w:rsid w:val="552A3F5A"/>
    <w:rsid w:val="555D5EE3"/>
    <w:rsid w:val="58B967AB"/>
    <w:rsid w:val="5A6310E6"/>
    <w:rsid w:val="5AD11D88"/>
    <w:rsid w:val="5BFA0571"/>
    <w:rsid w:val="5C3B5A2A"/>
    <w:rsid w:val="5D173325"/>
    <w:rsid w:val="60923F33"/>
    <w:rsid w:val="61F71329"/>
    <w:rsid w:val="62794C85"/>
    <w:rsid w:val="63191D00"/>
    <w:rsid w:val="68153ABE"/>
    <w:rsid w:val="6B3E165B"/>
    <w:rsid w:val="6BDA3F8D"/>
    <w:rsid w:val="6C3B3AFD"/>
    <w:rsid w:val="701F186F"/>
    <w:rsid w:val="71B22FFF"/>
    <w:rsid w:val="770108B8"/>
    <w:rsid w:val="7B1867EF"/>
    <w:rsid w:val="7B3241C7"/>
    <w:rsid w:val="7F2C18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uiPriority w:val="0"/>
  </w:style>
  <w:style w:type="table" w:default="1" w:styleId="6">
    <w:name w:val="Normal Table"/>
    <w:semiHidden/>
    <w:uiPriority w:val="0"/>
    <w:tblPr>
      <w:tblStyle w:val="6"/>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character" w:customStyle="1" w:styleId="7">
    <w:name w:val="font71"/>
    <w:basedOn w:val="4"/>
    <w:uiPriority w:val="0"/>
    <w:rPr>
      <w:rFonts w:hint="eastAsia" w:ascii="Times New Roman" w:eastAsia="楷体_GB2312" w:cs="楷体_GB2312"/>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518</Words>
  <Characters>2955</Characters>
  <Lines>24</Lines>
  <Paragraphs>6</Paragraphs>
  <TotalTime>0</TotalTime>
  <ScaleCrop>false</ScaleCrop>
  <LinksUpToDate>false</LinksUpToDate>
  <CharactersWithSpaces>3467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2014-06-24T04:51:00Z</dcterms:created>
  <dc:creator>微软用户</dc:creator>
  <cp:lastModifiedBy>⊙_小⑨</cp:lastModifiedBy>
  <dcterms:modified xsi:type="dcterms:W3CDTF">2019-10-18T02:36:32Z</dcterms:modified>
  <dc:title>附件1：</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